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222222" w:sz="0" w:space="0"/>
          <w:left w:val="none" w:color="222222" w:sz="0" w:space="0"/>
          <w:bottom w:val="single" w:color="CCCCCC" w:sz="2" w:space="26"/>
          <w:right w:val="none" w:color="222222" w:sz="0" w:space="0"/>
        </w:pBdr>
        <w:spacing w:line="240" w:lineRule="auto"/>
        <w:jc w:val="right"/>
        <w:rPr>
          <w:rFonts w:hint="default"/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>Утверждаю</w:t>
      </w:r>
      <w:r>
        <w:rPr>
          <w:rFonts w:hint="default"/>
          <w:color w:val="222222"/>
          <w:sz w:val="28"/>
          <w:szCs w:val="28"/>
          <w:lang w:val="ru-RU"/>
        </w:rPr>
        <w:t>:</w:t>
      </w:r>
    </w:p>
    <w:p>
      <w:pPr>
        <w:pBdr>
          <w:top w:val="none" w:color="222222" w:sz="0" w:space="0"/>
          <w:left w:val="none" w:color="222222" w:sz="0" w:space="0"/>
          <w:bottom w:val="single" w:color="CCCCCC" w:sz="2" w:space="26"/>
          <w:right w:val="none" w:color="222222" w:sz="0" w:space="0"/>
        </w:pBdr>
        <w:spacing w:line="240" w:lineRule="auto"/>
        <w:jc w:val="right"/>
        <w:rPr>
          <w:rFonts w:hint="default"/>
          <w:color w:val="222222"/>
          <w:sz w:val="28"/>
          <w:szCs w:val="28"/>
          <w:lang w:val="ru-RU"/>
        </w:rPr>
      </w:pPr>
      <w:r>
        <w:rPr>
          <w:rFonts w:hint="default"/>
          <w:color w:val="222222"/>
          <w:sz w:val="28"/>
          <w:szCs w:val="28"/>
          <w:lang w:val="ru-RU"/>
        </w:rPr>
        <w:t xml:space="preserve"> заведующий ГКДОУ </w:t>
      </w:r>
    </w:p>
    <w:p>
      <w:pPr>
        <w:pBdr>
          <w:top w:val="none" w:color="222222" w:sz="0" w:space="0"/>
          <w:left w:val="none" w:color="222222" w:sz="0" w:space="0"/>
          <w:bottom w:val="single" w:color="CCCCCC" w:sz="2" w:space="26"/>
          <w:right w:val="none" w:color="222222" w:sz="0" w:space="0"/>
        </w:pBdr>
        <w:spacing w:line="240" w:lineRule="auto"/>
        <w:jc w:val="right"/>
        <w:rPr>
          <w:rFonts w:hint="default"/>
          <w:color w:val="222222"/>
          <w:sz w:val="28"/>
          <w:szCs w:val="28"/>
          <w:lang w:val="ru-RU"/>
        </w:rPr>
      </w:pPr>
      <w:r>
        <w:rPr>
          <w:rFonts w:hint="default"/>
          <w:color w:val="222222"/>
          <w:sz w:val="28"/>
          <w:szCs w:val="28"/>
          <w:lang w:val="ru-RU"/>
        </w:rPr>
        <w:t>Детский сад №3 «Крепыш»</w:t>
      </w:r>
    </w:p>
    <w:p>
      <w:pPr>
        <w:pBdr>
          <w:top w:val="none" w:color="222222" w:sz="0" w:space="0"/>
          <w:left w:val="none" w:color="222222" w:sz="0" w:space="0"/>
          <w:bottom w:val="single" w:color="CCCCCC" w:sz="2" w:space="26"/>
          <w:right w:val="none" w:color="222222" w:sz="0" w:space="0"/>
        </w:pBdr>
        <w:spacing w:line="240" w:lineRule="auto"/>
        <w:jc w:val="right"/>
        <w:rPr>
          <w:color w:val="222222"/>
          <w:sz w:val="28"/>
          <w:szCs w:val="28"/>
        </w:rPr>
      </w:pPr>
      <w:r>
        <w:rPr>
          <w:rFonts w:hint="default"/>
          <w:color w:val="222222"/>
          <w:sz w:val="28"/>
          <w:szCs w:val="28"/>
          <w:lang w:val="ru-RU"/>
        </w:rPr>
        <w:t>_____________Н.Л.Воловик</w:t>
      </w:r>
    </w:p>
    <w:p>
      <w:pPr>
        <w:pBdr>
          <w:top w:val="none" w:color="222222" w:sz="0" w:space="0"/>
          <w:left w:val="none" w:color="222222" w:sz="0" w:space="0"/>
          <w:bottom w:val="single" w:color="CCCCCC" w:sz="2" w:space="26"/>
          <w:right w:val="none" w:color="222222" w:sz="0" w:space="0"/>
        </w:pBdr>
        <w:spacing w:line="0" w:lineRule="atLeast"/>
        <w:jc w:val="center"/>
        <w:rPr>
          <w:rFonts w:hint="default"/>
          <w:b/>
          <w:bCs/>
          <w:color w:val="222222"/>
          <w:sz w:val="28"/>
          <w:szCs w:val="28"/>
          <w:lang w:val="ru-RU"/>
        </w:rPr>
      </w:pPr>
      <w:r>
        <w:rPr>
          <w:b/>
          <w:bCs/>
          <w:color w:val="222222"/>
          <w:sz w:val="28"/>
          <w:szCs w:val="28"/>
        </w:rPr>
        <w:t xml:space="preserve">План-график по внедрению в работу ФОП ДО </w:t>
      </w:r>
      <w:r>
        <w:rPr>
          <w:rFonts w:hint="default"/>
          <w:b/>
          <w:bCs/>
          <w:color w:val="222222"/>
          <w:sz w:val="28"/>
          <w:szCs w:val="28"/>
          <w:lang w:val="ru-RU"/>
        </w:rPr>
        <w:t xml:space="preserve">                                                       </w:t>
      </w:r>
      <w:r>
        <w:rPr>
          <w:b/>
          <w:bCs/>
          <w:color w:val="222222"/>
          <w:sz w:val="28"/>
          <w:szCs w:val="28"/>
        </w:rPr>
        <w:t xml:space="preserve">в </w:t>
      </w:r>
      <w:r>
        <w:rPr>
          <w:b/>
          <w:bCs/>
          <w:color w:val="222222"/>
          <w:sz w:val="28"/>
          <w:szCs w:val="28"/>
          <w:lang w:val="ru-RU"/>
        </w:rPr>
        <w:t>ГКДОУ</w:t>
      </w:r>
      <w:r>
        <w:rPr>
          <w:rFonts w:hint="default"/>
          <w:b/>
          <w:bCs/>
          <w:color w:val="222222"/>
          <w:sz w:val="28"/>
          <w:szCs w:val="28"/>
          <w:lang w:val="ru-RU"/>
        </w:rPr>
        <w:t xml:space="preserve"> Детский сад №3 «Крепыш»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1"/>
        <w:gridCol w:w="2012"/>
        <w:gridCol w:w="1919"/>
        <w:gridCol w:w="20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1. Организационно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управленческое обеспечение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Организовать и провести педагогические советы, посвященные вопросам подготовки к применению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default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Март, май и август</w:t>
            </w:r>
            <w:r>
              <w:rPr>
                <w:rFonts w:hint="default" w:hAnsi="Times New Roman" w:cs="Times New Roman"/>
                <w:color w:val="000000"/>
                <w:sz w:val="28"/>
                <w:szCs w:val="28"/>
                <w:lang w:val="ru-RU"/>
              </w:rPr>
              <w:t xml:space="preserve"> 2023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default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Рабочая группа, заведующий</w:t>
            </w:r>
            <w:r>
              <w:rPr>
                <w:rFonts w:hint="default" w:hAnsi="Times New Roman" w:cs="Times New Roman"/>
                <w:color w:val="000000"/>
                <w:sz w:val="28"/>
                <w:szCs w:val="28"/>
                <w:lang w:val="ru-RU"/>
              </w:rPr>
              <w:t>, 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Протоколы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Создать рабочую группу по внедрению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Январь</w:t>
            </w:r>
            <w:r>
              <w:rPr>
                <w:rFonts w:hint="default" w:hAnsi="Times New Roman" w:cs="Times New Roman"/>
                <w:color w:val="000000"/>
                <w:sz w:val="28"/>
                <w:szCs w:val="28"/>
                <w:lang w:val="ru-RU"/>
              </w:rPr>
              <w:t>, 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Рабочая группа, заведующий</w:t>
            </w:r>
            <w:r>
              <w:rPr>
                <w:rFonts w:hint="default" w:hAnsi="Times New Roman" w:cs="Times New Roman"/>
                <w:color w:val="000000"/>
                <w:sz w:val="28"/>
                <w:szCs w:val="28"/>
                <w:lang w:val="ru-RU"/>
              </w:rPr>
              <w:t>, 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Приказ о создании рабочей группы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Организовать ознакомление педагогического коллектива с методическими рекомендациями Минпросвещения по реализации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Март – 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Рабочая группа, заведующий</w:t>
            </w:r>
            <w:r>
              <w:rPr>
                <w:rFonts w:hint="default" w:hAnsi="Times New Roman" w:cs="Times New Roman"/>
                <w:color w:val="000000"/>
                <w:sz w:val="28"/>
                <w:szCs w:val="28"/>
                <w:lang w:val="ru-RU"/>
              </w:rPr>
              <w:t>, 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Протоколы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Принять участие во Всероссийском информационно-методическом вебинаре</w:t>
            </w:r>
            <w:r>
              <w:rPr>
                <w:rFonts w:hint="default" w:hAnsi="Times New Roman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«Внедрение и реализация ФОП ДО в образовательной практике»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Март, июнь, август, 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Рабочая группа</w:t>
            </w:r>
            <w:r>
              <w:rPr>
                <w:rFonts w:hint="default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>
            <w:pPr>
              <w:rPr>
                <w:rFonts w:hint="default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hAnsi="Times New Roman" w:cs="Times New Roman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Сетификат участника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Мониторинг образовательных потребностей (запросов) для проектирования части,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Справка по результатам мониторинга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Составить проект программы детского сада с учетом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Проект обновленной ОП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Принять участие в очно-заочной Всероссийской конференции по итогам внедрения и обмену опытом реализации ФОП в образовательной практике ДОО во всех субъектах РФ (лучшие практики, опыт внедрения и реализации)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Июль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Сертификат участника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2. Нормативно-правовое обеспечение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Сформировать банк 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Банк данных нормативно-правовых документов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Провести экспертизу локальных актов детского сада в сфере образования на соответствие требованиям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Заместитель руководителя рабочей группы и член рабочей группы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Отчет и по необходимости проекты обновленных локальных актов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Внести изменения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Заведующий, руководитель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Приказ о внесении изменений в программу развития образовательной организации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Издать приказ об утверждении новой ОП ДО в соответствии с ФОП ДО и использовании ее при осуществлении воспитательно-образовательной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 рабочей группы, заведующий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Издать приказы об утверждении актуализированных в соответствии с требованиями ФОП ДО локальных актов детского сада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 рабочей группы, заведующий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Приказы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3.Кадровое обеспечение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Проанализировать укомплектованность штата для обеспечения применения ФОП. Выявить кадровые дефициты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Март–май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Заместитель руководителя рабочей группы,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Аналитическая справка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Провести диагностику образовательных потребностей педагогических работников по вопросам перехода на ФОП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Справка, график повышения квалификации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Проанализировать профессиональные затруднения педагогических работников по вопросам перехода на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Апрель –май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Члены рабочей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Опросные листы или отчет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Направить педагогических работников на обучение по программе повышения квалификации по вопросам применения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Апрель– июнь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 рабочей группы и заведующий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Приказ, документы о повышении квалификации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4. Методическое обеспечение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Разработать собственные и адаптировать для педколлектива методические материалы Мипросвещения по сопровождению реализации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Апрель–август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Методические материалы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Разработать собственные и адаптировать для педколлектива методические материалы Мипросвещения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Апрель–август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Методические материалы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Разработать собственные и адаптировать для педколлектива методические материалы Мипросвещения по сопровождению реализации программы коррекционно-развивающей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Апрель–август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Методические материалы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Обеспечить для педагогических работников консультационную помощь по вопросам применения ФОП 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Февраль– август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Рекомендации, методические материалы и т. п.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5. Информационное обеспечение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Разместить ФОП ДО на сайте детского сада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До 1 апреля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Ответственный за сайт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Информация на сайте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Оформить и регулярно обновлять информационный стенд по вопросам применения ФОП ДО в методическом кабинете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Старший воспитатель, методист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Информацион</w:t>
            </w:r>
            <w:r>
              <w:rPr>
                <w:rFonts w:hint="default" w:hAnsi="Times New Roman" w:cs="Times New Roman"/>
                <w:color w:val="000000"/>
                <w:sz w:val="28"/>
                <w:szCs w:val="28"/>
                <w:lang w:val="ru-RU"/>
              </w:rPr>
              <w:t xml:space="preserve"> -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ный стенд</w:t>
            </w:r>
          </w:p>
        </w:tc>
      </w:tr>
    </w:tbl>
    <w:p/>
    <w:sectPr>
      <w:pgSz w:w="11907" w:h="16839"/>
      <w:pgMar w:top="78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723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Vladelec</dc:creator>
  <dc:description>Подготовлено экспертами Актион-МЦФЭР</dc:description>
  <cp:lastModifiedBy>Vladelec</cp:lastModifiedBy>
  <cp:lastPrinted>2023-08-18T07:48:33Z</cp:lastPrinted>
  <dcterms:modified xsi:type="dcterms:W3CDTF">2023-08-18T07:50:52Z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D5FB5C4FFEB94FAC85AA336DF9EBB211</vt:lpwstr>
  </property>
</Properties>
</file>